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B85B" w14:textId="0C0031C5" w:rsidR="003903F4" w:rsidRDefault="003903F4" w:rsidP="00A46E7B">
      <w:pPr>
        <w:pStyle w:val="Titel"/>
        <w:spacing w:line="276" w:lineRule="auto"/>
      </w:pPr>
      <w:r>
        <w:t>Stunde 6 – Reflexion</w:t>
      </w:r>
      <w:r w:rsidR="00A46E7B">
        <w:t>sgesetz</w:t>
      </w:r>
    </w:p>
    <w:p w14:paraId="561863CF" w14:textId="77777777" w:rsidR="003903F4" w:rsidRPr="000D5C4D" w:rsidRDefault="003903F4" w:rsidP="00A46E7B">
      <w:pPr>
        <w:spacing w:line="276" w:lineRule="auto"/>
        <w:jc w:val="center"/>
      </w:pPr>
      <w:r>
        <w:t>Notizen für die Lehrkraft</w:t>
      </w:r>
      <w:r w:rsidRPr="000D5C4D">
        <w:t>​</w:t>
      </w:r>
    </w:p>
    <w:p w14:paraId="00B9D3A5" w14:textId="77777777" w:rsidR="003903F4" w:rsidRPr="000D5C4D" w:rsidRDefault="003903F4" w:rsidP="00A46E7B">
      <w:pPr>
        <w:pStyle w:val="berschrift3"/>
        <w:spacing w:line="276" w:lineRule="auto"/>
      </w:pPr>
      <w:r w:rsidRPr="000D5C4D">
        <w:rPr>
          <w:vanish/>
        </w:rPr>
        <w:t> </w:t>
      </w:r>
      <w:r w:rsidRPr="000D5C4D">
        <w:t> </w:t>
      </w:r>
      <w:r>
        <w:t>Hinweise</w:t>
      </w:r>
    </w:p>
    <w:p w14:paraId="7BE1C791" w14:textId="13DF30AA" w:rsidR="00B85968" w:rsidRPr="00B85968" w:rsidRDefault="00BC438B" w:rsidP="00A46E7B">
      <w:pPr>
        <w:numPr>
          <w:ilvl w:val="0"/>
          <w:numId w:val="1"/>
        </w:numPr>
        <w:spacing w:line="276" w:lineRule="auto"/>
      </w:pPr>
      <w:r>
        <w:t>1 Unterrichtsstunde</w:t>
      </w:r>
      <w:r w:rsidR="00B85968" w:rsidRPr="00B85968">
        <w:t xml:space="preserve"> zur Erarbeitung des Reflexionsgesetzes durch</w:t>
      </w:r>
      <w:r>
        <w:t xml:space="preserve"> die SuS</w:t>
      </w:r>
    </w:p>
    <w:p w14:paraId="3FF7A2CE" w14:textId="5E12A0E7" w:rsidR="00B85968" w:rsidRDefault="00BF12B7" w:rsidP="00A46E7B">
      <w:pPr>
        <w:numPr>
          <w:ilvl w:val="0"/>
          <w:numId w:val="1"/>
        </w:numPr>
        <w:spacing w:line="276" w:lineRule="auto"/>
      </w:pPr>
      <w:r>
        <w:t>Benötigte Materialien:</w:t>
      </w:r>
    </w:p>
    <w:p w14:paraId="1C9F0C07" w14:textId="4F578961" w:rsidR="00BF12B7" w:rsidRPr="000F6A69" w:rsidRDefault="00BF12B7" w:rsidP="00A46E7B">
      <w:pPr>
        <w:numPr>
          <w:ilvl w:val="1"/>
          <w:numId w:val="1"/>
        </w:numPr>
        <w:spacing w:line="276" w:lineRule="auto"/>
      </w:pPr>
      <w:r w:rsidRPr="000F6A69">
        <w:t>PCs oder Tablets (notfalls Smartphones)</w:t>
      </w:r>
      <w:r w:rsidR="000F6A69" w:rsidRPr="000F6A69">
        <w:t xml:space="preserve"> in halb</w:t>
      </w:r>
      <w:r w:rsidR="000F6A69">
        <w:t>er Klassenstärke</w:t>
      </w:r>
    </w:p>
    <w:p w14:paraId="2FF976D9" w14:textId="14B24108" w:rsidR="0041471B" w:rsidRPr="00014A58" w:rsidRDefault="0041471B" w:rsidP="00A46E7B">
      <w:pPr>
        <w:numPr>
          <w:ilvl w:val="1"/>
          <w:numId w:val="1"/>
        </w:numPr>
        <w:spacing w:line="276" w:lineRule="auto"/>
      </w:pPr>
      <w:r>
        <w:t xml:space="preserve">Kopien: </w:t>
      </w:r>
      <w:r>
        <w:rPr>
          <w:b/>
          <w:i/>
        </w:rPr>
        <w:t>Reflexionsgesetz AB</w:t>
      </w:r>
    </w:p>
    <w:p w14:paraId="05D16822" w14:textId="729A4833" w:rsidR="00BF12B7" w:rsidRDefault="00BF12B7" w:rsidP="00A46E7B">
      <w:pPr>
        <w:numPr>
          <w:ilvl w:val="1"/>
          <w:numId w:val="1"/>
        </w:numPr>
        <w:spacing w:line="276" w:lineRule="auto"/>
      </w:pPr>
      <w:r>
        <w:t xml:space="preserve">H5P-Datei: </w:t>
      </w:r>
      <w:r w:rsidRPr="004A6BDF">
        <w:rPr>
          <w:b/>
          <w:i/>
        </w:rPr>
        <w:t>Reflexionsgesetz Versuch</w:t>
      </w:r>
      <w:r>
        <w:t xml:space="preserve"> (QR-Code auf AB)</w:t>
      </w:r>
    </w:p>
    <w:p w14:paraId="55E06C24" w14:textId="53B40460" w:rsidR="00710083" w:rsidRDefault="00710083" w:rsidP="00A46E7B">
      <w:pPr>
        <w:numPr>
          <w:ilvl w:val="1"/>
          <w:numId w:val="1"/>
        </w:numPr>
        <w:spacing w:line="276" w:lineRule="auto"/>
      </w:pPr>
      <w:r>
        <w:t>Materialien Demoexperiment: Farbige Kärtchen + Spiegelfließe</w:t>
      </w:r>
      <w:r w:rsidR="00C41855">
        <w:t>, Lampe</w:t>
      </w:r>
    </w:p>
    <w:p w14:paraId="1B09022B" w14:textId="5B56F4DA" w:rsidR="00BF12B7" w:rsidRPr="00B85968" w:rsidRDefault="00BF12B7" w:rsidP="00A46E7B">
      <w:pPr>
        <w:numPr>
          <w:ilvl w:val="1"/>
          <w:numId w:val="1"/>
        </w:numPr>
        <w:spacing w:line="276" w:lineRule="auto"/>
      </w:pPr>
      <w:r>
        <w:t>Experimentiermaterialien: Lichtquelle mit Schlitzblende, Netzgerät, Kabel, Winkelscheibe, Spiegel</w:t>
      </w:r>
    </w:p>
    <w:p w14:paraId="524DB827" w14:textId="77777777" w:rsidR="003903F4" w:rsidRDefault="003903F4" w:rsidP="00A46E7B">
      <w:pPr>
        <w:spacing w:line="276" w:lineRule="auto"/>
        <w:rPr>
          <w:u w:val="single"/>
        </w:rPr>
      </w:pPr>
    </w:p>
    <w:p w14:paraId="0155E6CE" w14:textId="2B995CA7" w:rsidR="003903F4" w:rsidRDefault="003903F4" w:rsidP="00A46E7B">
      <w:pPr>
        <w:pStyle w:val="berschrift3"/>
        <w:spacing w:line="276" w:lineRule="auto"/>
      </w:pPr>
      <w:r>
        <w:t xml:space="preserve">Möglicher </w:t>
      </w:r>
      <w:r w:rsidR="00A46E7B">
        <w:t>Unterrichtsv</w:t>
      </w:r>
      <w:r>
        <w:t>erlauf</w:t>
      </w:r>
    </w:p>
    <w:p w14:paraId="27EF0D13" w14:textId="309886DC" w:rsidR="00B85968" w:rsidRPr="00B85968" w:rsidRDefault="00B85968" w:rsidP="00A46E7B">
      <w:pPr>
        <w:spacing w:line="276" w:lineRule="auto"/>
      </w:pPr>
      <w:r w:rsidRPr="00B85968">
        <w:t>Einstieg</w:t>
      </w:r>
      <w:r w:rsidR="005E2088">
        <w:t xml:space="preserve"> (5 min)</w:t>
      </w:r>
    </w:p>
    <w:p w14:paraId="18D54A7A" w14:textId="4D0A17E0" w:rsidR="00B85968" w:rsidRPr="00B85968" w:rsidRDefault="00531D90" w:rsidP="00A46E7B">
      <w:pPr>
        <w:numPr>
          <w:ilvl w:val="0"/>
          <w:numId w:val="2"/>
        </w:numPr>
        <w:spacing w:line="276" w:lineRule="auto"/>
      </w:pPr>
      <w:r>
        <w:t xml:space="preserve">Durch Lehrkraft </w:t>
      </w:r>
      <w:r w:rsidRPr="000D5C4D">
        <w:t xml:space="preserve">individuell zu gestalten </w:t>
      </w:r>
      <w:r w:rsidR="00BF12B7">
        <w:t>(</w:t>
      </w:r>
      <w:r>
        <w:t xml:space="preserve">z.B. </w:t>
      </w:r>
      <w:r w:rsidR="00B85968" w:rsidRPr="00B85968">
        <w:t>Sammlung mit Bildern von Alltagsphänomenen, bei denen Reflexion auftritt</w:t>
      </w:r>
      <w:r w:rsidR="00BF12B7">
        <w:t>:</w:t>
      </w:r>
      <w:r w:rsidR="00B85968" w:rsidRPr="00B85968">
        <w:t xml:space="preserve"> Gebäude reflektiert Sonne, Spiegelbild einer Person</w:t>
      </w:r>
      <w:r>
        <w:t>,</w:t>
      </w:r>
      <w:r w:rsidR="00A623FF">
        <w:t xml:space="preserve"> </w:t>
      </w:r>
      <w:r>
        <w:t>…)</w:t>
      </w:r>
    </w:p>
    <w:p w14:paraId="3C93C39A" w14:textId="5AC18C81" w:rsidR="00B85968" w:rsidRPr="00B85968" w:rsidRDefault="00B85968" w:rsidP="00A46E7B">
      <w:pPr>
        <w:numPr>
          <w:ilvl w:val="0"/>
          <w:numId w:val="2"/>
        </w:numPr>
        <w:spacing w:line="276" w:lineRule="auto"/>
      </w:pPr>
      <w:r w:rsidRPr="00B85968">
        <w:t xml:space="preserve">Problemstellung der Stunde: </w:t>
      </w:r>
      <w:r w:rsidRPr="003903F4">
        <w:rPr>
          <w:b/>
          <w:bCs/>
        </w:rPr>
        <w:t>"Wie wird Licht an reflektierenden Oberflächen (Spiegeln) umgelenkt?"</w:t>
      </w:r>
    </w:p>
    <w:p w14:paraId="2D4A41FD" w14:textId="77777777" w:rsidR="00A46E7B" w:rsidRDefault="00A46E7B" w:rsidP="00A46E7B">
      <w:pPr>
        <w:spacing w:line="276" w:lineRule="auto"/>
      </w:pPr>
    </w:p>
    <w:p w14:paraId="6CB52EFB" w14:textId="0BCAA73F" w:rsidR="00B85968" w:rsidRPr="005E2088" w:rsidRDefault="00B85968" w:rsidP="00A46E7B">
      <w:pPr>
        <w:spacing w:line="276" w:lineRule="auto"/>
      </w:pPr>
      <w:r w:rsidRPr="00B85968">
        <w:t>Erarbeitung 1</w:t>
      </w:r>
      <w:r w:rsidR="00F80143">
        <w:t xml:space="preserve"> – </w:t>
      </w:r>
      <w:r w:rsidR="00F80143" w:rsidRPr="00B85968">
        <w:rPr>
          <w:i/>
          <w:iCs/>
        </w:rPr>
        <w:t>Demoexperiment: Farbige Kärtchen</w:t>
      </w:r>
      <w:r w:rsidR="005E2088">
        <w:rPr>
          <w:iCs/>
        </w:rPr>
        <w:t xml:space="preserve"> (10 min)</w:t>
      </w:r>
    </w:p>
    <w:p w14:paraId="1367AACA" w14:textId="48CD603A" w:rsidR="00DE6A94" w:rsidRDefault="00B85968" w:rsidP="00A46E7B">
      <w:pPr>
        <w:numPr>
          <w:ilvl w:val="0"/>
          <w:numId w:val="3"/>
        </w:numPr>
        <w:spacing w:line="276" w:lineRule="auto"/>
      </w:pPr>
      <w:r w:rsidRPr="00B85968">
        <w:t>Farbige Kärtchen und eine Spiegelfließe liegen auf dem Tisch und werden</w:t>
      </w:r>
      <w:r w:rsidR="00C41855">
        <w:t xml:space="preserve"> von</w:t>
      </w:r>
      <w:r w:rsidRPr="00B85968">
        <w:t xml:space="preserve"> schräg </w:t>
      </w:r>
      <w:r w:rsidR="00C41855">
        <w:t xml:space="preserve">oben </w:t>
      </w:r>
      <w:r w:rsidRPr="00B85968">
        <w:t>von einer Lampe beleuchtet</w:t>
      </w:r>
      <w:r w:rsidR="00C41855">
        <w:t>, so dass die Spiegelfließe aus Sicht der SuS dunkel erscheint.</w:t>
      </w:r>
      <w:r w:rsidRPr="00B85968">
        <w:t> </w:t>
      </w:r>
    </w:p>
    <w:p w14:paraId="76AB4E24" w14:textId="7AC731A3" w:rsidR="00DE6A94" w:rsidRDefault="00756EEA" w:rsidP="00A46E7B">
      <w:pPr>
        <w:spacing w:line="276" w:lineRule="auto"/>
        <w:jc w:val="center"/>
      </w:pPr>
      <w:r w:rsidRPr="00756EEA">
        <w:rPr>
          <w:noProof/>
        </w:rPr>
        <w:drawing>
          <wp:inline distT="0" distB="0" distL="0" distR="0" wp14:anchorId="46C84428" wp14:editId="090CAEBA">
            <wp:extent cx="3194050" cy="1380802"/>
            <wp:effectExtent l="0" t="0" r="0" b="0"/>
            <wp:docPr id="3772176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2176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5424" cy="138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AF92F" w14:textId="530415FD" w:rsidR="008503F1" w:rsidRDefault="008503F1" w:rsidP="00A46E7B">
      <w:pPr>
        <w:numPr>
          <w:ilvl w:val="0"/>
          <w:numId w:val="3"/>
        </w:numPr>
        <w:spacing w:line="276" w:lineRule="auto"/>
      </w:pPr>
      <w:r>
        <w:t xml:space="preserve">Einstiegsfrage: „Welche Farbe hat die Spiegelfließe?“ </w:t>
      </w:r>
    </w:p>
    <w:p w14:paraId="5D877BF3" w14:textId="18DE06ED" w:rsidR="00B85968" w:rsidRDefault="00B85968" w:rsidP="00A46E7B">
      <w:pPr>
        <w:numPr>
          <w:ilvl w:val="0"/>
          <w:numId w:val="3"/>
        </w:numPr>
        <w:spacing w:line="276" w:lineRule="auto"/>
      </w:pPr>
      <w:r w:rsidRPr="00B85968">
        <w:t>Ziel: SuS stellen Vermutungen auf, wie das Licht an Spiegeln umgelenkt wird. Hier wird das Konzept des einfallenden und reflektierten Lichtstrahls vorbereitet</w:t>
      </w:r>
      <w:r w:rsidR="005E2088">
        <w:t>.</w:t>
      </w:r>
      <w:r w:rsidR="00F87956">
        <w:t xml:space="preserve"> Zudem können hier gut die Begriffe </w:t>
      </w:r>
      <w:r w:rsidR="00F87956" w:rsidRPr="00F87956">
        <w:rPr>
          <w:i/>
        </w:rPr>
        <w:t>Streuung</w:t>
      </w:r>
      <w:r w:rsidR="00F87956">
        <w:t xml:space="preserve"> und </w:t>
      </w:r>
      <w:r w:rsidR="00F87956" w:rsidRPr="00F87956">
        <w:rPr>
          <w:i/>
        </w:rPr>
        <w:t>Absorption</w:t>
      </w:r>
      <w:r w:rsidR="00F87956">
        <w:t xml:space="preserve"> wiederholt werden.</w:t>
      </w:r>
    </w:p>
    <w:p w14:paraId="5F76DD54" w14:textId="77777777" w:rsidR="00DE6A94" w:rsidRDefault="00DE6A94" w:rsidP="00063F73">
      <w:pPr>
        <w:spacing w:line="276" w:lineRule="auto"/>
      </w:pPr>
    </w:p>
    <w:p w14:paraId="1CC97B93" w14:textId="7896702B" w:rsidR="00063F73" w:rsidRDefault="00063F73">
      <w:r>
        <w:br w:type="page"/>
      </w:r>
    </w:p>
    <w:p w14:paraId="3E5A238C" w14:textId="77777777" w:rsidR="00063F73" w:rsidRPr="00B85968" w:rsidRDefault="00063F73" w:rsidP="00063F73">
      <w:pPr>
        <w:spacing w:line="276" w:lineRule="auto"/>
      </w:pPr>
    </w:p>
    <w:p w14:paraId="7CA3DE09" w14:textId="7541481B" w:rsidR="00F80143" w:rsidRPr="00F80143" w:rsidRDefault="00B85968" w:rsidP="00A46E7B">
      <w:pPr>
        <w:spacing w:line="276" w:lineRule="auto"/>
      </w:pPr>
      <w:r w:rsidRPr="00B85968">
        <w:t>Erarbeitung 2</w:t>
      </w:r>
      <w:r w:rsidR="00F80143">
        <w:t xml:space="preserve"> – </w:t>
      </w:r>
      <w:r w:rsidRPr="00F80143">
        <w:rPr>
          <w:i/>
          <w:iCs/>
        </w:rPr>
        <w:t>Schülerexperiment: Reflexionsgesetz</w:t>
      </w:r>
      <w:r w:rsidR="00C46162" w:rsidRPr="00F80143">
        <w:rPr>
          <w:iCs/>
        </w:rPr>
        <w:t xml:space="preserve"> </w:t>
      </w:r>
      <w:r w:rsidR="005E2088">
        <w:rPr>
          <w:iCs/>
        </w:rPr>
        <w:t>(20 min)</w:t>
      </w:r>
    </w:p>
    <w:p w14:paraId="079F27AB" w14:textId="394DEDF1" w:rsidR="00B85968" w:rsidRPr="00B85968" w:rsidRDefault="00B85968" w:rsidP="00A46E7B">
      <w:pPr>
        <w:pStyle w:val="Listenabsatz"/>
        <w:numPr>
          <w:ilvl w:val="0"/>
          <w:numId w:val="4"/>
        </w:numPr>
        <w:spacing w:line="276" w:lineRule="auto"/>
      </w:pPr>
      <w:r w:rsidRPr="00B85968">
        <w:t>SuS untersuchen mithilfe einer Experimentierleuchte</w:t>
      </w:r>
      <w:r w:rsidR="00324B5C">
        <w:t xml:space="preserve">, </w:t>
      </w:r>
      <w:r w:rsidRPr="00B85968">
        <w:t>einer Winkelscheibe</w:t>
      </w:r>
      <w:r w:rsidR="00324B5C">
        <w:t xml:space="preserve"> und eines Spiegels</w:t>
      </w:r>
      <w:r w:rsidRPr="00B85968">
        <w:t xml:space="preserve"> das Reflexionsgesetz quantitativ</w:t>
      </w:r>
    </w:p>
    <w:p w14:paraId="3C28E078" w14:textId="2C244D74" w:rsidR="00472022" w:rsidRPr="000F6B2D" w:rsidRDefault="00472022" w:rsidP="00A46E7B">
      <w:pPr>
        <w:numPr>
          <w:ilvl w:val="0"/>
          <w:numId w:val="4"/>
        </w:numPr>
        <w:spacing w:line="276" w:lineRule="auto"/>
      </w:pPr>
      <w:r>
        <w:t>SuS erhalten Kopie</w:t>
      </w:r>
      <w:r w:rsidR="001E4733">
        <w:t xml:space="preserve"> von</w:t>
      </w:r>
      <w:r w:rsidRPr="00B85968">
        <w:t xml:space="preserve"> </w:t>
      </w:r>
      <w:r w:rsidRPr="00030EFC">
        <w:rPr>
          <w:b/>
          <w:i/>
          <w:iCs/>
        </w:rPr>
        <w:t>Reflexion</w:t>
      </w:r>
      <w:r w:rsidR="00F80143">
        <w:rPr>
          <w:b/>
          <w:i/>
          <w:iCs/>
        </w:rPr>
        <w:t>sgesetz AB</w:t>
      </w:r>
      <w:r>
        <w:rPr>
          <w:iCs/>
        </w:rPr>
        <w:t xml:space="preserve"> und</w:t>
      </w:r>
      <w:r w:rsidR="001E4733">
        <w:rPr>
          <w:iCs/>
        </w:rPr>
        <w:t xml:space="preserve"> </w:t>
      </w:r>
      <w:r w:rsidR="000F6B2D">
        <w:rPr>
          <w:iCs/>
        </w:rPr>
        <w:t>bereiten</w:t>
      </w:r>
      <w:bookmarkStart w:id="0" w:name="_Hlk192238177"/>
      <w:r w:rsidR="00A17F02">
        <w:rPr>
          <w:iCs/>
        </w:rPr>
        <w:t xml:space="preserve"> sich</w:t>
      </w:r>
      <w:r w:rsidR="00A17F02" w:rsidRPr="00A17F02">
        <w:t xml:space="preserve"> </w:t>
      </w:r>
      <w:r w:rsidR="00A17F02">
        <w:t>jeweils zu zweit an einem Tablet</w:t>
      </w:r>
      <w:bookmarkEnd w:id="0"/>
      <w:r w:rsidR="001E4733">
        <w:rPr>
          <w:iCs/>
        </w:rPr>
        <w:t xml:space="preserve"> </w:t>
      </w:r>
      <w:r w:rsidR="00A17F02">
        <w:rPr>
          <w:iCs/>
        </w:rPr>
        <w:t xml:space="preserve">auf die Durchführung des </w:t>
      </w:r>
      <w:r w:rsidR="001E4733">
        <w:rPr>
          <w:iCs/>
        </w:rPr>
        <w:t>Realexperiment</w:t>
      </w:r>
      <w:r w:rsidR="00A17F02">
        <w:rPr>
          <w:iCs/>
        </w:rPr>
        <w:t>s</w:t>
      </w:r>
      <w:r w:rsidR="001E4733">
        <w:rPr>
          <w:iCs/>
        </w:rPr>
        <w:t xml:space="preserve"> anhand der</w:t>
      </w:r>
      <w:r>
        <w:rPr>
          <w:iCs/>
        </w:rPr>
        <w:t xml:space="preserve"> H5P-</w:t>
      </w:r>
      <w:r w:rsidR="001E4733">
        <w:rPr>
          <w:iCs/>
        </w:rPr>
        <w:t>Anleitung</w:t>
      </w:r>
      <w:r>
        <w:rPr>
          <w:iCs/>
        </w:rPr>
        <w:t xml:space="preserve"> </w:t>
      </w:r>
      <w:r w:rsidRPr="00030EFC">
        <w:rPr>
          <w:b/>
          <w:i/>
          <w:iCs/>
        </w:rPr>
        <w:t>Reflexion</w:t>
      </w:r>
      <w:r w:rsidR="001E4733">
        <w:rPr>
          <w:b/>
          <w:i/>
          <w:iCs/>
        </w:rPr>
        <w:t xml:space="preserve">sgesetz </w:t>
      </w:r>
      <w:r w:rsidR="00DE6A94">
        <w:rPr>
          <w:b/>
          <w:i/>
          <w:iCs/>
        </w:rPr>
        <w:t>Versuch</w:t>
      </w:r>
      <w:r w:rsidR="000F6B2D">
        <w:rPr>
          <w:iCs/>
        </w:rPr>
        <w:t xml:space="preserve"> vor</w:t>
      </w:r>
    </w:p>
    <w:p w14:paraId="30EEE6C6" w14:textId="16B3B129" w:rsidR="000F6B2D" w:rsidRPr="00B85968" w:rsidRDefault="000F6B2D" w:rsidP="00A46E7B">
      <w:pPr>
        <w:numPr>
          <w:ilvl w:val="0"/>
          <w:numId w:val="4"/>
        </w:numPr>
        <w:spacing w:line="276" w:lineRule="auto"/>
      </w:pPr>
      <w:r>
        <w:rPr>
          <w:iCs/>
        </w:rPr>
        <w:t xml:space="preserve">SuS erhalten Experimentiermaterial und </w:t>
      </w:r>
      <w:r>
        <w:t>er</w:t>
      </w:r>
      <w:r w:rsidRPr="000D5C4D">
        <w:t>arbeiten</w:t>
      </w:r>
      <w:r w:rsidR="007D0B33">
        <w:t xml:space="preserve"> mit dem Realexperiment</w:t>
      </w:r>
      <w:r w:rsidRPr="000D5C4D">
        <w:t xml:space="preserve"> </w:t>
      </w:r>
      <w:r>
        <w:t>das</w:t>
      </w:r>
      <w:r w:rsidRPr="000D5C4D">
        <w:t xml:space="preserve"> </w:t>
      </w:r>
      <w:r w:rsidR="00A65DCB">
        <w:t>Reflexionsgesetz</w:t>
      </w:r>
      <w:r>
        <w:t xml:space="preserve"> </w:t>
      </w:r>
      <w:r w:rsidR="00A65DCB">
        <w:t>auf dem Arbeitsblatt</w:t>
      </w:r>
    </w:p>
    <w:p w14:paraId="3BD7F420" w14:textId="6C88C144" w:rsidR="00B85968" w:rsidRPr="00EA30FE" w:rsidRDefault="00256BF4" w:rsidP="00A46E7B">
      <w:pPr>
        <w:numPr>
          <w:ilvl w:val="0"/>
          <w:numId w:val="4"/>
        </w:numPr>
        <w:spacing w:line="276" w:lineRule="auto"/>
        <w:rPr>
          <w:i/>
        </w:rPr>
      </w:pPr>
      <w:r>
        <w:t>Erarbeitung der</w:t>
      </w:r>
      <w:r w:rsidR="00B85968" w:rsidRPr="00B85968">
        <w:t xml:space="preserve"> Begriffe</w:t>
      </w:r>
      <w:r w:rsidR="000F35C7">
        <w:t xml:space="preserve">: </w:t>
      </w:r>
      <w:r w:rsidR="00B85968" w:rsidRPr="000F35C7">
        <w:rPr>
          <w:i/>
        </w:rPr>
        <w:t>Einfallswinkel, Reflexionswinkel, Einfallendes Lichtbündel, Reflektiertes Lichtbündel, Lot</w:t>
      </w:r>
      <w:r>
        <w:rPr>
          <w:i/>
        </w:rPr>
        <w:t xml:space="preserve"> </w:t>
      </w:r>
      <w:r w:rsidR="00B85968" w:rsidRPr="00B85968">
        <w:t xml:space="preserve">und </w:t>
      </w:r>
      <w:r>
        <w:t xml:space="preserve">des </w:t>
      </w:r>
      <w:r w:rsidR="00B85968" w:rsidRPr="00B85968">
        <w:t>Reflexionsgesetz</w:t>
      </w:r>
      <w:r>
        <w:t>es</w:t>
      </w:r>
      <w:r w:rsidR="00B85968" w:rsidRPr="00B85968">
        <w:t xml:space="preserve">: </w:t>
      </w:r>
      <w:r w:rsidR="00B85968" w:rsidRPr="00EA30FE">
        <w:rPr>
          <w:i/>
        </w:rPr>
        <w:t>Einfallswinkel = Reflexionswinkel</w:t>
      </w:r>
    </w:p>
    <w:p w14:paraId="35E38D82" w14:textId="77777777" w:rsidR="00A46E7B" w:rsidRDefault="00A46E7B" w:rsidP="00A46E7B">
      <w:pPr>
        <w:spacing w:line="276" w:lineRule="auto"/>
      </w:pPr>
    </w:p>
    <w:p w14:paraId="2494902C" w14:textId="22A556C4" w:rsidR="00D515A0" w:rsidRPr="00014A58" w:rsidRDefault="00D515A0" w:rsidP="00A46E7B">
      <w:pPr>
        <w:spacing w:line="276" w:lineRule="auto"/>
      </w:pPr>
      <w:r w:rsidRPr="00014A58">
        <w:t>Sicherung</w:t>
      </w:r>
      <w:r w:rsidR="006B5C4A">
        <w:t xml:space="preserve"> (10 min)</w:t>
      </w:r>
    </w:p>
    <w:p w14:paraId="78AFF958" w14:textId="2E15BF53" w:rsidR="00DF3955" w:rsidRPr="00DF3955" w:rsidRDefault="00256BF4" w:rsidP="00DF3955">
      <w:pPr>
        <w:numPr>
          <w:ilvl w:val="0"/>
          <w:numId w:val="4"/>
        </w:numPr>
        <w:spacing w:line="276" w:lineRule="auto"/>
        <w:rPr>
          <w:i/>
        </w:rPr>
      </w:pPr>
      <w:r>
        <w:t xml:space="preserve">Mögliche Sicherung beim </w:t>
      </w:r>
      <w:r w:rsidRPr="00AE0BEE">
        <w:t>Ergebnis</w:t>
      </w:r>
      <w:r>
        <w:t>:</w:t>
      </w:r>
    </w:p>
    <w:p w14:paraId="6D635696" w14:textId="11E25D36" w:rsidR="00DF3955" w:rsidRDefault="00AE0BEE" w:rsidP="00DF3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AE0BEE">
        <w:rPr>
          <w:i/>
        </w:rPr>
        <w:t xml:space="preserve">Wenn ein Lichtbündel auf eine </w:t>
      </w:r>
      <w:r w:rsidR="00DF3955">
        <w:rPr>
          <w:i/>
        </w:rPr>
        <w:t>reflektierende</w:t>
      </w:r>
      <w:r w:rsidRPr="00AE0BEE">
        <w:rPr>
          <w:i/>
        </w:rPr>
        <w:t xml:space="preserve"> Oberfläche trifft, so wird es </w:t>
      </w:r>
      <w:r w:rsidRPr="00AE0BEE">
        <w:rPr>
          <w:i/>
          <w:color w:val="00B050"/>
        </w:rPr>
        <w:t>unter demselben Winkel zum Lot reflektiert</w:t>
      </w:r>
      <w:r w:rsidRPr="00AE0BEE">
        <w:rPr>
          <w:i/>
        </w:rPr>
        <w:t>.</w:t>
      </w:r>
      <w:r w:rsidR="00DF3955">
        <w:rPr>
          <w:i/>
        </w:rPr>
        <w:t xml:space="preserve"> Es gilt:</w:t>
      </w:r>
    </w:p>
    <w:p w14:paraId="4BF5099E" w14:textId="77777777" w:rsidR="00DF3955" w:rsidRDefault="00DF3955" w:rsidP="00DF3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</w:p>
    <w:p w14:paraId="445F9506" w14:textId="34AD230D" w:rsidR="00DF3955" w:rsidRDefault="00DF3955" w:rsidP="00DF3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i/>
        </w:rPr>
      </w:pPr>
      <w:r>
        <w:rPr>
          <w:i/>
        </w:rPr>
        <w:t>Einfallswinkel = Reflexionswinkel (</w:t>
      </w:r>
      <m:oMath>
        <m:r>
          <w:rPr>
            <w:rFonts w:ascii="Cambria Math" w:hAnsi="Cambria Math"/>
          </w:rPr>
          <m:t>α=β</m:t>
        </m:r>
      </m:oMath>
      <w:r>
        <w:rPr>
          <w:i/>
        </w:rPr>
        <w:t>)</w:t>
      </w:r>
    </w:p>
    <w:p w14:paraId="250C563B" w14:textId="77777777" w:rsidR="00DF3955" w:rsidRDefault="00DF3955" w:rsidP="00DF3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i/>
        </w:rPr>
      </w:pPr>
    </w:p>
    <w:p w14:paraId="0F3CBEC1" w14:textId="71C95737" w:rsidR="00256BF4" w:rsidRPr="00AE0BEE" w:rsidRDefault="00AE0BEE" w:rsidP="00DF3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AE0BEE">
        <w:rPr>
          <w:i/>
        </w:rPr>
        <w:t xml:space="preserve"> Dabei liegen einfallendes und ausfallendes Lichtbündel und das Lot </w:t>
      </w:r>
      <w:r w:rsidRPr="003214BB">
        <w:rPr>
          <w:i/>
          <w:color w:val="00B050"/>
        </w:rPr>
        <w:t xml:space="preserve">in einer </w:t>
      </w:r>
      <w:r w:rsidR="00DF3955">
        <w:rPr>
          <w:i/>
          <w:color w:val="00B050"/>
        </w:rPr>
        <w:t>Ebene</w:t>
      </w:r>
      <w:r w:rsidRPr="00AE0BEE">
        <w:rPr>
          <w:i/>
        </w:rPr>
        <w:t>.</w:t>
      </w:r>
    </w:p>
    <w:p w14:paraId="428586FD" w14:textId="77777777" w:rsidR="00A46E7B" w:rsidRDefault="00A46E7B" w:rsidP="00A46E7B">
      <w:pPr>
        <w:spacing w:line="276" w:lineRule="auto"/>
      </w:pPr>
    </w:p>
    <w:p w14:paraId="79878C21" w14:textId="77777777" w:rsidR="004C3D12" w:rsidRDefault="004C3D12" w:rsidP="004C3D12">
      <w:pPr>
        <w:spacing w:line="276" w:lineRule="auto"/>
      </w:pPr>
      <w:r w:rsidRPr="000D5C4D">
        <w:t>Differenzierung/Puffer</w:t>
      </w:r>
    </w:p>
    <w:p w14:paraId="261E00AC" w14:textId="58E41340" w:rsidR="00D515A0" w:rsidRDefault="00A46E7B" w:rsidP="00A46E7B">
      <w:pPr>
        <w:pStyle w:val="Listenabsatz"/>
        <w:numPr>
          <w:ilvl w:val="0"/>
          <w:numId w:val="4"/>
        </w:numPr>
        <w:spacing w:line="276" w:lineRule="auto"/>
      </w:pPr>
      <w:r>
        <w:t xml:space="preserve">Z.B. </w:t>
      </w:r>
      <w:r w:rsidR="00D515A0">
        <w:t>Aufgaben im Buch</w:t>
      </w:r>
    </w:p>
    <w:sectPr w:rsidR="00D515A0" w:rsidSect="00A46E7B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DFB7B" w14:textId="77777777" w:rsidR="004C5D09" w:rsidRDefault="004C5D09" w:rsidP="00A46E7B">
      <w:r>
        <w:separator/>
      </w:r>
    </w:p>
  </w:endnote>
  <w:endnote w:type="continuationSeparator" w:id="0">
    <w:p w14:paraId="3D6FE212" w14:textId="77777777" w:rsidR="004C5D09" w:rsidRDefault="004C5D09" w:rsidP="00A4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9A314" w14:textId="7AA491B3" w:rsidR="001F55EA" w:rsidRPr="001F55EA" w:rsidRDefault="001F55EA" w:rsidP="001F55EA">
    <w:pPr>
      <w:pStyle w:val="Fuzeile"/>
      <w:ind w:firstLine="708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536A090" wp14:editId="3BBA68EA">
          <wp:simplePos x="0" y="0"/>
          <wp:positionH relativeFrom="column">
            <wp:posOffset>-393065</wp:posOffset>
          </wp:positionH>
          <wp:positionV relativeFrom="paragraph">
            <wp:posOffset>-27305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AE97F" w14:textId="77777777" w:rsidR="004C5D09" w:rsidRDefault="004C5D09" w:rsidP="00A46E7B">
      <w:r>
        <w:separator/>
      </w:r>
    </w:p>
  </w:footnote>
  <w:footnote w:type="continuationSeparator" w:id="0">
    <w:p w14:paraId="548E03FF" w14:textId="77777777" w:rsidR="004C5D09" w:rsidRDefault="004C5D09" w:rsidP="00A46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706FA" w14:textId="0BF2AED7" w:rsidR="00A46E7B" w:rsidRDefault="00A46E7B" w:rsidP="00A46E7B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>Reflexion</w:t>
    </w:r>
    <w:r>
      <w:tab/>
      <w:t>Optik mit H5P</w:t>
    </w:r>
  </w:p>
  <w:p w14:paraId="5C2801F8" w14:textId="69170925" w:rsidR="00A46E7B" w:rsidRDefault="00A46E7B" w:rsidP="00A46E7B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FA350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8F52DAB"/>
    <w:multiLevelType w:val="multilevel"/>
    <w:tmpl w:val="505C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611EB5"/>
    <w:multiLevelType w:val="multilevel"/>
    <w:tmpl w:val="9C6A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33A38"/>
    <w:multiLevelType w:val="multilevel"/>
    <w:tmpl w:val="89CCD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56749E"/>
    <w:multiLevelType w:val="multilevel"/>
    <w:tmpl w:val="49B41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836C78"/>
    <w:multiLevelType w:val="multilevel"/>
    <w:tmpl w:val="2328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365646">
    <w:abstractNumId w:val="4"/>
  </w:num>
  <w:num w:numId="2" w16cid:durableId="751317750">
    <w:abstractNumId w:val="5"/>
  </w:num>
  <w:num w:numId="3" w16cid:durableId="1628270861">
    <w:abstractNumId w:val="1"/>
  </w:num>
  <w:num w:numId="4" w16cid:durableId="1449815637">
    <w:abstractNumId w:val="3"/>
  </w:num>
  <w:num w:numId="5" w16cid:durableId="363135047">
    <w:abstractNumId w:val="2"/>
  </w:num>
  <w:num w:numId="6" w16cid:durableId="1759253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35714"/>
    <w:rsid w:val="00030EFC"/>
    <w:rsid w:val="00063F73"/>
    <w:rsid w:val="000F35C7"/>
    <w:rsid w:val="000F6A69"/>
    <w:rsid w:val="000F6B2D"/>
    <w:rsid w:val="001C69AD"/>
    <w:rsid w:val="001E4733"/>
    <w:rsid w:val="001F55EA"/>
    <w:rsid w:val="00256BF4"/>
    <w:rsid w:val="002B61F1"/>
    <w:rsid w:val="003214BB"/>
    <w:rsid w:val="00324B5C"/>
    <w:rsid w:val="003903F4"/>
    <w:rsid w:val="00391E33"/>
    <w:rsid w:val="003D3EDC"/>
    <w:rsid w:val="0041471B"/>
    <w:rsid w:val="00472022"/>
    <w:rsid w:val="00485D0C"/>
    <w:rsid w:val="004A6BDF"/>
    <w:rsid w:val="004C3D12"/>
    <w:rsid w:val="004C5D09"/>
    <w:rsid w:val="004E0159"/>
    <w:rsid w:val="00531D90"/>
    <w:rsid w:val="00570733"/>
    <w:rsid w:val="005E2088"/>
    <w:rsid w:val="00614BE6"/>
    <w:rsid w:val="006B5C4A"/>
    <w:rsid w:val="006D0D83"/>
    <w:rsid w:val="00710083"/>
    <w:rsid w:val="00712FDA"/>
    <w:rsid w:val="00756EEA"/>
    <w:rsid w:val="007D0B33"/>
    <w:rsid w:val="008220C4"/>
    <w:rsid w:val="0083607C"/>
    <w:rsid w:val="0083657E"/>
    <w:rsid w:val="00843205"/>
    <w:rsid w:val="00847BDE"/>
    <w:rsid w:val="008503F1"/>
    <w:rsid w:val="008D32E4"/>
    <w:rsid w:val="009913B7"/>
    <w:rsid w:val="00A17F02"/>
    <w:rsid w:val="00A35714"/>
    <w:rsid w:val="00A46E7B"/>
    <w:rsid w:val="00A623FF"/>
    <w:rsid w:val="00A65DCB"/>
    <w:rsid w:val="00A94C45"/>
    <w:rsid w:val="00AE0BEE"/>
    <w:rsid w:val="00B85968"/>
    <w:rsid w:val="00B91985"/>
    <w:rsid w:val="00BC438B"/>
    <w:rsid w:val="00BF12B7"/>
    <w:rsid w:val="00C11528"/>
    <w:rsid w:val="00C41855"/>
    <w:rsid w:val="00C46162"/>
    <w:rsid w:val="00C514AF"/>
    <w:rsid w:val="00D515A0"/>
    <w:rsid w:val="00DE6A94"/>
    <w:rsid w:val="00DF3955"/>
    <w:rsid w:val="00E15C7C"/>
    <w:rsid w:val="00EA30FE"/>
    <w:rsid w:val="00EB089E"/>
    <w:rsid w:val="00EE5438"/>
    <w:rsid w:val="00F80143"/>
    <w:rsid w:val="00F8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6982"/>
  <w15:chartTrackingRefBased/>
  <w15:docId w15:val="{976F7824-E8BF-4B81-9020-F809B894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2022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46E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E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46E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E7B"/>
    <w:rPr>
      <w:sz w:val="24"/>
      <w:szCs w:val="24"/>
    </w:rPr>
  </w:style>
  <w:style w:type="paragraph" w:styleId="Aufzhlungszeichen">
    <w:name w:val="List Bullet"/>
    <w:basedOn w:val="Standard"/>
    <w:uiPriority w:val="99"/>
    <w:unhideWhenUsed/>
    <w:rsid w:val="00F87956"/>
    <w:pPr>
      <w:numPr>
        <w:numId w:val="6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DF395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43</cp:revision>
  <dcterms:created xsi:type="dcterms:W3CDTF">2025-01-02T19:35:00Z</dcterms:created>
  <dcterms:modified xsi:type="dcterms:W3CDTF">2025-03-23T22:56:00Z</dcterms:modified>
</cp:coreProperties>
</file>